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96" w:rsidRDefault="00D576E5" w:rsidP="007B4496">
      <w:pPr>
        <w:pStyle w:val="ListParagraph"/>
        <w:bidi/>
        <w:ind w:left="315"/>
        <w:rPr>
          <w:rFonts w:ascii="Tahoma" w:hAnsi="Tahoma" w:cs="Tahoma"/>
          <w:color w:val="000000" w:themeColor="text1"/>
          <w:sz w:val="18"/>
          <w:szCs w:val="18"/>
          <w:rtl/>
          <w:lang w:bidi="fa-IR"/>
        </w:rPr>
      </w:pPr>
      <w:r>
        <w:rPr>
          <w:rFonts w:ascii="Tahoma" w:hAnsi="Tahoma" w:cs="Tahoma"/>
          <w:noProof/>
          <w:color w:val="000000" w:themeColor="text1"/>
          <w:sz w:val="18"/>
          <w:szCs w:val="18"/>
          <w:rtl/>
          <w:lang w:bidi="fa-IR"/>
        </w:rPr>
        <w:pict>
          <v:rect id="_x0000_s1029" style="position:absolute;left:0;text-align:left;margin-left:.05pt;margin-top:-11.15pt;width:266.45pt;height:543pt;z-index:251661312" strokeweight="4.5pt">
            <v:stroke r:id="rId6" o:title="" filltype="pattern"/>
            <v:textbox>
              <w:txbxContent>
                <w:p w:rsidR="00E7460C" w:rsidRPr="00E7460C" w:rsidRDefault="00E7460C" w:rsidP="00E7460C">
                  <w:pPr>
                    <w:bidi/>
                    <w:jc w:val="center"/>
                    <w:rPr>
                      <w:rFonts w:ascii="Tahoma" w:hAnsi="Tahoma" w:cs="B Mitra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7460C">
                    <w:rPr>
                      <w:rFonts w:ascii="Tahoma" w:hAnsi="Tahoma" w:cs="B Mitra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مسابقه  کتاب خوانی</w:t>
                  </w:r>
                </w:p>
                <w:p w:rsidR="00FE6A9A" w:rsidRDefault="00E7460C" w:rsidP="005B724F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 w:rsidRPr="00E7460C">
                    <w:rPr>
                      <w:rFonts w:ascii="Tahoma" w:hAnsi="Tahoma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به مناسبت </w:t>
                  </w:r>
                  <w:r w:rsidR="00442CDA">
                    <w:rPr>
                      <w:rFonts w:ascii="Tahoma" w:hAnsi="Tahoma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سالروز ولادت </w:t>
                  </w:r>
                  <w:r w:rsidR="005B724F">
                    <w:rPr>
                      <w:rFonts w:ascii="Tahoma" w:hAnsi="Tahoma"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امام رضا (ع)</w:t>
                  </w:r>
                  <w:r w:rsidRPr="00E7460C">
                    <w:rPr>
                      <w:rFonts w:hint="cs"/>
                      <w:noProof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="00AB605D">
                    <w:rPr>
                      <w:rtl/>
                      <w:lang w:bidi="fa-IR"/>
                    </w:rPr>
                    <w:br/>
                  </w:r>
                  <w:r w:rsidR="00FE6A9A">
                    <w:rPr>
                      <w:rFonts w:hint="cs"/>
                      <w:rtl/>
                      <w:lang w:bidi="fa-IR"/>
                    </w:rPr>
                    <w:br/>
                  </w:r>
                </w:p>
                <w:p w:rsidR="00E7460C" w:rsidRPr="0089656B" w:rsidRDefault="00442CDA" w:rsidP="00E7460C">
                  <w:pPr>
                    <w:bidi/>
                    <w:spacing w:line="240" w:lineRule="atLeast"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Tahoma" w:hAnsi="Tahoma" w:cs="Tahoma" w:hint="cs"/>
                      <w:noProof/>
                      <w:rtl/>
                      <w:lang w:bidi="fa-IR"/>
                    </w:rPr>
                    <w:drawing>
                      <wp:inline distT="0" distB="0" distL="0" distR="0">
                        <wp:extent cx="2469444" cy="3810000"/>
                        <wp:effectExtent l="19050" t="0" r="7056" b="0"/>
                        <wp:docPr id="3" name="Picture 2" descr="thumb_34705_6_34705_2_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humb_34705_6_34705_2_images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9444" cy="381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460C">
                    <w:rPr>
                      <w:rFonts w:ascii="Tahoma" w:hAnsi="Tahoma" w:cs="Tahoma" w:hint="cs"/>
                      <w:rtl/>
                      <w:lang w:bidi="fa-IR"/>
                    </w:rPr>
                    <w:t xml:space="preserve"> </w:t>
                  </w:r>
                  <w:r w:rsidR="00CB0BE5">
                    <w:rPr>
                      <w:rFonts w:ascii="Tahoma" w:hAnsi="Tahoma" w:cs="Tahoma"/>
                      <w:rtl/>
                      <w:lang w:bidi="fa-IR"/>
                    </w:rPr>
                    <w:br/>
                  </w:r>
                  <w:r w:rsidR="00E7460C">
                    <w:rPr>
                      <w:rFonts w:ascii="Tahoma" w:hAnsi="Tahoma" w:cs="Tahoma"/>
                      <w:rtl/>
                      <w:lang w:bidi="fa-IR"/>
                    </w:rPr>
                    <w:br/>
                  </w:r>
                  <w:r w:rsidR="00E7460C">
                    <w:rPr>
                      <w:rFonts w:ascii="Tahoma" w:hAnsi="Tahoma" w:cs="Tahoma" w:hint="cs"/>
                      <w:rtl/>
                      <w:lang w:bidi="fa-IR"/>
                    </w:rPr>
                    <w:br/>
                  </w:r>
                  <w:r w:rsidR="00E7460C" w:rsidRPr="0089656B"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ویژه اعضای هیئت علمی و کارکنان </w:t>
                  </w:r>
                </w:p>
                <w:p w:rsidR="00D576E5" w:rsidRDefault="0089656B" w:rsidP="0089656B">
                  <w:pPr>
                    <w:bidi/>
                    <w:spacing w:line="240" w:lineRule="atLeast"/>
                    <w:jc w:val="center"/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>ودانشجویان دانشگاه پردیس شهید باهنربیرجند</w:t>
                  </w:r>
                </w:p>
                <w:p w:rsidR="00FE6A9A" w:rsidRPr="00B46A46" w:rsidRDefault="00E7460C" w:rsidP="00D576E5">
                  <w:pPr>
                    <w:bidi/>
                    <w:spacing w:line="240" w:lineRule="atLeast"/>
                    <w:jc w:val="center"/>
                    <w:rPr>
                      <w:rFonts w:ascii="Tahoma" w:hAnsi="Tahoma" w:cs="Tahoma"/>
                      <w:lang w:bidi="fa-IR"/>
                    </w:rPr>
                  </w:pPr>
                  <w:r w:rsidRPr="0089656B"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rFonts w:ascii="Tahoma" w:hAnsi="Tahoma" w:cs="Tahoma"/>
          <w:noProof/>
          <w:color w:val="000000" w:themeColor="text1"/>
          <w:sz w:val="18"/>
          <w:szCs w:val="18"/>
          <w:rtl/>
          <w:lang w:bidi="fa-IR"/>
        </w:rPr>
        <w:pict>
          <v:rect id="_x0000_s1032" style="position:absolute;left:0;text-align:left;margin-left:-553.45pt;margin-top:-11.15pt;width:266.45pt;height:543pt;z-index:-251653120" strokeweight="4.5pt">
            <v:stroke r:id="rId6" o:title="" filltype="pattern"/>
            <v:textbox style="mso-next-textbox:#_x0000_s1032">
              <w:txbxContent>
                <w:p w:rsidR="00487A11" w:rsidRPr="00A752F0" w:rsidRDefault="00487A11" w:rsidP="00487A11">
                  <w:pPr>
                    <w:jc w:val="right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</w:t>
                  </w:r>
                  <w:r w:rsidR="000E1F63"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نام خانوادگی :  </w:t>
                  </w:r>
                </w:p>
                <w:p w:rsidR="00487A11" w:rsidRPr="00A752F0" w:rsidRDefault="00D576E5" w:rsidP="00487A11">
                  <w:pPr>
                    <w:jc w:val="right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کد ملی </w:t>
                  </w:r>
                  <w:r w:rsidR="00487A11"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: </w:t>
                  </w:r>
                </w:p>
                <w:p w:rsidR="00032F58" w:rsidRPr="000E1F63" w:rsidRDefault="00487A11" w:rsidP="001D19EF">
                  <w:pPr>
                    <w:jc w:val="right"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تلفن</w:t>
                  </w:r>
                  <w:r w:rsidR="001D19E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تماس</w:t>
                  </w:r>
                  <w:r w:rsidR="000E1F63" w:rsidRPr="00A752F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="000E1F63"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</w:p>
                <w:tbl>
                  <w:tblPr>
                    <w:tblStyle w:val="TableGrid"/>
                    <w:tblW w:w="0" w:type="auto"/>
                    <w:jc w:val="right"/>
                    <w:tblLook w:val="04A0" w:firstRow="1" w:lastRow="0" w:firstColumn="1" w:lastColumn="0" w:noHBand="0" w:noVBand="1"/>
                  </w:tblPr>
                  <w:tblGrid>
                    <w:gridCol w:w="737"/>
                    <w:gridCol w:w="737"/>
                    <w:gridCol w:w="737"/>
                    <w:gridCol w:w="737"/>
                    <w:gridCol w:w="737"/>
                  </w:tblGrid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  <w:shd w:val="clear" w:color="auto" w:fill="BFBFBF" w:themeFill="background1" w:themeFillShade="BF"/>
                      </w:tcPr>
                      <w:p w:rsidR="007369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د</w:t>
                        </w:r>
                      </w:p>
                    </w:tc>
                    <w:tc>
                      <w:tcPr>
                        <w:tcW w:w="737" w:type="dxa"/>
                        <w:shd w:val="clear" w:color="auto" w:fill="BFBFBF" w:themeFill="background1" w:themeFillShade="BF"/>
                      </w:tcPr>
                      <w:p w:rsidR="00736963" w:rsidRPr="00032F58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ج</w:t>
                        </w:r>
                      </w:p>
                    </w:tc>
                    <w:tc>
                      <w:tcPr>
                        <w:tcW w:w="737" w:type="dxa"/>
                        <w:shd w:val="clear" w:color="auto" w:fill="BFBFBF" w:themeFill="background1" w:themeFillShade="BF"/>
                      </w:tcPr>
                      <w:p w:rsidR="00736963" w:rsidRPr="00032F58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</w:t>
                        </w:r>
                      </w:p>
                    </w:tc>
                    <w:tc>
                      <w:tcPr>
                        <w:tcW w:w="737" w:type="dxa"/>
                        <w:shd w:val="clear" w:color="auto" w:fill="BFBFBF" w:themeFill="background1" w:themeFillShade="BF"/>
                      </w:tcPr>
                      <w:p w:rsidR="00736963" w:rsidRPr="00032F58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الف</w:t>
                        </w:r>
                      </w:p>
                    </w:tc>
                    <w:tc>
                      <w:tcPr>
                        <w:tcW w:w="737" w:type="dxa"/>
                        <w:shd w:val="clear" w:color="auto" w:fill="BFBFBF" w:themeFill="background1" w:themeFillShade="BF"/>
                      </w:tcPr>
                      <w:p w:rsidR="00736963" w:rsidRPr="00032F58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032F58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شماره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0E1F63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3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6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7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8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9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11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12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13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14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15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16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17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18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19</w:t>
                        </w:r>
                      </w:p>
                    </w:tc>
                  </w:tr>
                  <w:tr w:rsidR="00736963" w:rsidTr="00736963">
                    <w:trPr>
                      <w:trHeight w:val="397"/>
                      <w:jc w:val="right"/>
                    </w:trPr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736963" w:rsidRPr="000E1F63" w:rsidRDefault="00736963" w:rsidP="000E1F63">
                        <w:pPr>
                          <w:bidi/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20</w:t>
                        </w:r>
                      </w:p>
                    </w:tc>
                  </w:tr>
                </w:tbl>
                <w:p w:rsidR="00487A11" w:rsidRDefault="00487A11" w:rsidP="00487A11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rFonts w:ascii="Tahoma" w:hAnsi="Tahoma" w:cs="Tahoma"/>
          <w:noProof/>
          <w:color w:val="000000" w:themeColor="text1"/>
          <w:sz w:val="18"/>
          <w:szCs w:val="18"/>
          <w:rtl/>
          <w:lang w:bidi="fa-IR"/>
        </w:rPr>
        <w:pict>
          <v:rect id="_x0000_s1031" style="position:absolute;left:0;text-align:left;margin-left:-278.2pt;margin-top:-11.15pt;width:266.45pt;height:543pt;z-index:251662336" strokeweight="4.5pt">
            <v:stroke r:id="rId6" o:title="" filltype="pattern"/>
            <v:textbox>
              <w:txbxContent>
                <w:p w:rsidR="000E1F63" w:rsidRPr="00AB605D" w:rsidRDefault="000E1F63" w:rsidP="00774966">
                  <w:pPr>
                    <w:bidi/>
                    <w:jc w:val="center"/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B605D"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 نام خدا</w:t>
                  </w:r>
                </w:p>
                <w:p w:rsidR="00687AF0" w:rsidRDefault="00D576E5" w:rsidP="00D576E5">
                  <w:pPr>
                    <w:bidi/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امور</w:t>
                  </w:r>
                  <w:r w:rsidR="00687AF0" w:rsidRP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فرهنگی و روابط عمومی 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پردیس شهید باهنردانشگاه فرهنگیان </w:t>
                  </w:r>
                  <w:r w:rsidR="00687AF0" w:rsidRP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به مناسبت فرارسیدن</w:t>
                  </w:r>
                  <w:r w:rsidR="00687AF0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442CD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سالروز ولادت </w:t>
                  </w:r>
                  <w:r w:rsidR="00DA1830" w:rsidRPr="00DA183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با سعادت امام </w:t>
                  </w:r>
                  <w:r w:rsidR="005B724F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رضا(ع) </w:t>
                  </w:r>
                  <w:r w:rsidR="00687AF0" w:rsidRP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مسابقه کتابخوانی به همراه اهدای جوایز ارزنده برگزار می کند</w:t>
                  </w:r>
                  <w:r w:rsid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</w:t>
                  </w:r>
                </w:p>
                <w:p w:rsidR="00687AF0" w:rsidRDefault="00E0300F" w:rsidP="005B724F">
                  <w:pPr>
                    <w:bidi/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B605D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 xml:space="preserve">منبع مسابقه: </w:t>
                  </w:r>
                  <w:r w:rsidR="00AB605D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 w:rsid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کتاب </w:t>
                  </w:r>
                  <w:r w:rsidR="005B724F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سیری در سیره ائمه اطهار(ع)</w:t>
                  </w:r>
                  <w:r w:rsidR="00DA183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نوشته متفکر شهید استاد مرتضی مطهری</w:t>
                  </w:r>
                </w:p>
                <w:p w:rsidR="00687AF0" w:rsidRDefault="00A752F0" w:rsidP="00687AF0">
                  <w:pPr>
                    <w:bidi/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</w:pPr>
                  <w:r w:rsidRPr="00A752F0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687AF0" w:rsidRPr="00A752F0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 xml:space="preserve">نحوه </w:t>
                  </w:r>
                  <w:r w:rsidR="00687AF0" w:rsidRPr="00687AF0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دریافت فایل کتاب و  پاسخنامه</w:t>
                  </w:r>
                  <w:r w:rsidR="00687A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687AF0" w:rsidRDefault="004307A4" w:rsidP="00D576E5">
                  <w:pPr>
                    <w:bidi/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1- </w:t>
                  </w:r>
                  <w:r w:rsidR="00D576E5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پروتال </w:t>
                  </w:r>
                  <w:r w:rsidR="00687AF0" w:rsidRPr="0089656B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89656B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دان</w:t>
                  </w:r>
                  <w:r w:rsidR="0089656B" w:rsidRPr="0089656B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شگاه</w:t>
                  </w:r>
                  <w:r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br/>
                  </w:r>
                </w:p>
                <w:p w:rsidR="00A752F0" w:rsidRDefault="00A752F0" w:rsidP="00D576E5">
                  <w:pPr>
                    <w:bidi/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A752F0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 xml:space="preserve">نحوه شرکت در مسابقه: </w:t>
                  </w:r>
                  <w:r w:rsidRPr="00A752F0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 w:rsidR="004307A4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علاقه مندان برای شرکت در مسابقه می توانند </w:t>
                  </w:r>
                  <w:r w:rsidRPr="00A752F0"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پاسخنامه </w:t>
                  </w:r>
                  <w:r w:rsidR="004307A4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مسابقه </w:t>
                  </w:r>
                  <w:r w:rsidRPr="00A752F0">
                    <w:rPr>
                      <w:rFonts w:ascii="Tahoma" w:hAnsi="Tahoma"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را </w:t>
                  </w:r>
                  <w:r w:rsidR="00D576E5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به صورت حضوری به امور فرهنگی  یا پیامک به شماره 09155618567 ارسال فرمایند.</w:t>
                  </w:r>
                </w:p>
                <w:p w:rsidR="004307A4" w:rsidRPr="004307A4" w:rsidRDefault="00771A4A" w:rsidP="0089656B">
                  <w:pPr>
                    <w:bidi/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</w:pPr>
                  <w:bookmarkStart w:id="0" w:name="_GoBack"/>
                  <w:r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مهلت مسابقه:</w:t>
                  </w:r>
                  <w:r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br/>
                  </w:r>
                  <w:bookmarkEnd w:id="0"/>
                  <w:r w:rsidR="005B724F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</w:t>
                  </w:r>
                  <w:r w:rsidRP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شنبه </w:t>
                  </w:r>
                  <w:r w:rsidR="005B724F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  <w:r w:rsidR="0089656B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0</w:t>
                  </w:r>
                  <w:r w:rsidRP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/</w:t>
                  </w:r>
                  <w:r w:rsidR="0089656B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  <w:r w:rsidRP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/9</w:t>
                  </w:r>
                  <w:r w:rsidR="007D1801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P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br/>
                  </w:r>
                  <w:r w:rsidR="00BA3199" w:rsidRPr="00771A4A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زمان</w:t>
                  </w:r>
                  <w:r w:rsidR="00BA3199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 قرعه کشی </w:t>
                  </w:r>
                  <w:r w:rsidR="004307A4" w:rsidRPr="004307A4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و اعلام نتایج :</w:t>
                  </w:r>
                </w:p>
                <w:p w:rsidR="004307A4" w:rsidRPr="00A752F0" w:rsidRDefault="004307A4" w:rsidP="0089656B">
                  <w:pPr>
                    <w:bidi/>
                    <w:rPr>
                      <w:rFonts w:cs="B Mitra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روز </w:t>
                  </w:r>
                  <w:r w:rsidR="005B724F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شنبه </w:t>
                  </w:r>
                  <w:r w:rsidR="0089656B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25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/</w:t>
                  </w:r>
                  <w:r w:rsid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89656B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/</w:t>
                  </w:r>
                  <w:r w:rsid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139</w:t>
                  </w:r>
                  <w:r w:rsidR="0089656B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  <w:r w:rsidR="00771A4A"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همراه با</w:t>
                  </w:r>
                  <w:r>
                    <w:rPr>
                      <w:rFonts w:ascii="Tahoma" w:hAnsi="Tahoma"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نماز ظهر و عصر 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br/>
                    <w:t xml:space="preserve">نمازخانه </w:t>
                  </w:r>
                  <w:r w:rsidR="0089656B"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دانشگاه</w:t>
                  </w:r>
                </w:p>
                <w:p w:rsidR="000E1F63" w:rsidRPr="00A752F0" w:rsidRDefault="00774966" w:rsidP="00A752F0">
                  <w:pPr>
                    <w:bidi/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</w:pPr>
                  <w:r w:rsidRPr="00A752F0">
                    <w:rPr>
                      <w:rFonts w:cs="B Mitra"/>
                      <w:sz w:val="24"/>
                      <w:szCs w:val="24"/>
                      <w:rtl/>
                      <w:lang w:bidi="fa-IR"/>
                    </w:rPr>
                    <w:br/>
                  </w:r>
                </w:p>
                <w:p w:rsidR="000E1F63" w:rsidRDefault="000E1F63"/>
              </w:txbxContent>
            </v:textbox>
            <w10:wrap anchorx="page"/>
          </v:rect>
        </w:pict>
      </w:r>
      <w:r w:rsidR="007B4496">
        <w:rPr>
          <w:rFonts w:ascii="Tahoma" w:hAnsi="Tahoma" w:cs="Tahoma" w:hint="cs"/>
          <w:color w:val="000000" w:themeColor="text1"/>
          <w:sz w:val="18"/>
          <w:szCs w:val="18"/>
          <w:rtl/>
          <w:lang w:bidi="fa-IR"/>
        </w:rPr>
        <w:t xml:space="preserve">مسابقه   مسابقه </w:t>
      </w:r>
      <w:r w:rsidR="007B4496">
        <w:rPr>
          <w:rFonts w:ascii="Tahoma" w:hAnsi="Tahoma" w:cs="Tahoma"/>
          <w:color w:val="000000" w:themeColor="text1"/>
          <w:sz w:val="18"/>
          <w:szCs w:val="18"/>
          <w:rtl/>
          <w:lang w:bidi="fa-IR"/>
        </w:rPr>
        <w:br/>
      </w:r>
      <w:r w:rsidR="007B4496">
        <w:rPr>
          <w:rFonts w:ascii="Tahoma" w:hAnsi="Tahoma" w:cs="Tahoma" w:hint="cs"/>
          <w:color w:val="000000" w:themeColor="text1"/>
          <w:sz w:val="18"/>
          <w:szCs w:val="18"/>
          <w:rtl/>
          <w:lang w:bidi="fa-IR"/>
        </w:rPr>
        <w:t xml:space="preserve">به میهمانی خدابرویم </w:t>
      </w:r>
    </w:p>
    <w:p w:rsidR="007B2B93" w:rsidRPr="007B2B93" w:rsidRDefault="00D576E5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>
        <w:rPr>
          <w:rFonts w:ascii="Tahoma" w:hAnsi="Tahoma" w:cs="Tahoma"/>
          <w:noProof/>
          <w:color w:val="000000" w:themeColor="text1"/>
          <w:sz w:val="18"/>
          <w:szCs w:val="18"/>
          <w:rtl/>
          <w:lang w:bidi="fa-IR"/>
        </w:rPr>
        <w:pict>
          <v:rect id="_x0000_s1035" style="position:absolute;left:0;text-align:left;margin-left:-539.35pt;margin-top:58.05pt;width:41.25pt;height:428.25pt;z-index:251664384">
            <v:stroke dashstyle="dashDot"/>
            <v:textbox style="layout-flow:vertical;mso-layout-flow-alt:bottom-to-top">
              <w:txbxContent>
                <w:p w:rsidR="00487A11" w:rsidRPr="00771A4A" w:rsidRDefault="00487A11" w:rsidP="00D576E5">
                  <w:pPr>
                    <w:jc w:val="center"/>
                    <w:rPr>
                      <w:rFonts w:ascii="Tahoma" w:hAnsi="Tahoma"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771A4A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>مهلت ارسال  پاسخنامه</w:t>
                  </w:r>
                  <w:r w:rsidR="004307A4" w:rsidRPr="00771A4A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>:</w:t>
                  </w:r>
                  <w:r w:rsidR="00D576E5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 0</w:t>
                  </w:r>
                  <w:r w:rsidRPr="00771A4A">
                    <w:rPr>
                      <w:rFonts w:ascii="Tahoma" w:hAnsi="Tahoma" w:cs="B Titr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D576E5">
                    <w:rPr>
                      <w:rFonts w:ascii="Tahoma" w:hAnsi="Tahoma" w:cs="B Titr" w:hint="cs"/>
                      <w:b/>
                      <w:bCs/>
                      <w:rtl/>
                      <w:lang w:bidi="fa-IR"/>
                    </w:rPr>
                    <w:t xml:space="preserve">2/5/96 </w:t>
                  </w:r>
                  <w:r w:rsidR="00032F58" w:rsidRPr="00771A4A">
                    <w:rPr>
                      <w:rFonts w:ascii="Tahoma" w:hAnsi="Tahoma" w:cs="B Titr"/>
                      <w:b/>
                      <w:bCs/>
                      <w:sz w:val="26"/>
                      <w:szCs w:val="26"/>
                      <w:lang w:bidi="fa-IR"/>
                    </w:rPr>
                    <w:br/>
                  </w:r>
                  <w:r w:rsidR="00032F58" w:rsidRPr="00771A4A">
                    <w:rPr>
                      <w:rFonts w:ascii="Tahoma" w:hAnsi="Tahoma" w:cs="B Titr"/>
                      <w:b/>
                      <w:bCs/>
                      <w:sz w:val="26"/>
                      <w:szCs w:val="26"/>
                      <w:lang w:bidi="fa-IR"/>
                    </w:rPr>
                    <w:br/>
                  </w:r>
                </w:p>
              </w:txbxContent>
            </v:textbox>
            <w10:wrap anchorx="page"/>
          </v:rect>
        </w:pict>
      </w:r>
      <w:r w:rsidR="007B4496">
        <w:rPr>
          <w:rFonts w:ascii="Tahoma" w:hAnsi="Tahoma" w:cs="Tahoma"/>
          <w:color w:val="000000" w:themeColor="text1"/>
          <w:sz w:val="18"/>
          <w:szCs w:val="18"/>
          <w:rtl/>
          <w:lang w:bidi="fa-IR"/>
        </w:rPr>
        <w:br w:type="page"/>
      </w:r>
      <w:r w:rsidR="007B2B93">
        <w:rPr>
          <w:rFonts w:ascii="Tahoma" w:hAnsi="Tahoma" w:cs="Tahoma"/>
          <w:sz w:val="20"/>
          <w:szCs w:val="20"/>
          <w:rtl/>
          <w:lang w:bidi="fa-IR"/>
        </w:rPr>
        <w:lastRenderedPageBreak/>
        <w:t>1.</w:t>
      </w:r>
      <w:r w:rsidR="007B2B93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="007B2B93" w:rsidRPr="007B2B93">
        <w:rPr>
          <w:rFonts w:ascii="Tahoma" w:hAnsi="Tahoma" w:cs="Tahoma"/>
          <w:sz w:val="20"/>
          <w:szCs w:val="20"/>
          <w:rtl/>
          <w:lang w:bidi="fa-IR"/>
        </w:rPr>
        <w:t>روشی که شیعه با آن روش شناخته می شود چیست؟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عدالت      ب. امامت          ج. تقیه         د. مهدویت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>
        <w:rPr>
          <w:rFonts w:ascii="Tahoma" w:hAnsi="Tahoma" w:cs="Tahoma"/>
          <w:sz w:val="20"/>
          <w:szCs w:val="20"/>
          <w:rtl/>
          <w:lang w:bidi="fa-IR"/>
        </w:rPr>
        <w:t>2.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روش حضرت علی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درباره حدیث « غیرواالشیب و لا تشبهوا بالیهود » چگونه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روایت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می‌کرد ولی عمل نمی‌کرد  ب. روایت می کرد و شبهه می کرد    ج. روایت می کرد و عمل می کرد      د. نه عمل می کرد و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نه روایت می کرد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3.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="005761E0">
        <w:rPr>
          <w:rFonts w:ascii="Tahoma" w:hAnsi="Tahoma" w:cs="Tahoma"/>
          <w:sz w:val="20"/>
          <w:szCs w:val="20"/>
          <w:rtl/>
          <w:lang w:bidi="fa-IR"/>
        </w:rPr>
        <w:t>مشکل اساسی حضرت علی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 نفاق      ب. خوارج       ج. صداقت و صراحت        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د . دشمنان دغل کار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4.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رفتار حضرت علی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با خوارج چگونه بود؟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مدارا     ب. صلح و دوستی      ج. تا وقتی که اینها قیام مسلحانه نکرده بودند با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آنها مدارا کرد        د. جنگ  تا نابودی خوارج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5.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اقسام جهاد دراسلام کدام است؟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 .جهاد ابتدایی     ب. جهاد دفاعی         ج. جهاد با اهل بغی      د. همه موارد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6.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مهادنه یعنی چه؟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مجادله     ب. مصالحه    ج. مبارزه       د. صلح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7.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آیا اسلام جنگ رابه عنوان یک اصل ثابت می پذیرد یا صلح را؟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 . جنگ      ب. صلح       ج. هم جنگ هم صلح       د.  نه جنگ نه صلح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8.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تفاوت شرایط حسنین علیهم السلام چه بود؟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 هردو درجنگ بودند        ب. امام حسن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در مسند خلافت بود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ج. هردو معاصر معاویه بودند             د. همه موارد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lastRenderedPageBreak/>
        <w:t xml:space="preserve">9. عوامل قیام امام حسین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 بیعت نکردن با یزید       ب. دعوت مردم کوفه      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ج. امربه معروف و نهی از منکر           د. همه موارد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10.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ماده سوم صلح نامه امام حسن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با معاویه چه بود؟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الف.ممنوعیت سب ولعن حضرت علی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="005761E0">
        <w:rPr>
          <w:rFonts w:ascii="Tahoma" w:hAnsi="Tahoma" w:cs="Tahoma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ب. پرداخت غرامت از طرف معاویه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ج.موقتی بودن صلح          د. عدم حاکمیت یزید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11. اگر امیرالمومنین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به جای امام حسن علیهما السلام بود صلح می کرد یا نه؟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الف.درصورت یکسان بودن شرایط صلح می کردند    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ب. صلح نمی کرد     ج. شرایط خاص خود را داشت       د.هیچکدام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12.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مهم ترین عامل نفوذ روحانی و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معنوی اسلام در آغاز ظهورش 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 قرآن       ب. اخلاق وسیره پیامبر اکرم (ص)   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ج. الف و ب     د.خوب بودن مسلمانان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13.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از نظر امام باقر علیه السلام خوشرویی چه فایده ای دارد؟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الف.محبت دیگران را به انسان جلب می کند      ب. موجب دوری شیطان می شود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ج. موجب قرب به حضرت حق است        د. الف و ج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14.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اصل ثابت در باب معیشت ولوازم زندگی در اسلام چیست؟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الف.زهد    ب. ترک دنیا    ج. دوستی دنیا    د. محبت آخرت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15.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تفاوت حضرت یوسف با حضرت موسی بن جعفر علیهما السلام 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هردو از زندان آزاد شدند   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ب. موسی بن جعفر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="005761E0">
        <w:rPr>
          <w:rFonts w:ascii="Tahoma" w:hAnsi="Tahoma" w:cs="Tahoma"/>
          <w:sz w:val="20"/>
          <w:szCs w:val="20"/>
          <w:rtl/>
          <w:lang w:bidi="fa-IR"/>
        </w:rPr>
        <w:t>را در زندان مسموم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و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 شهید کردند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lastRenderedPageBreak/>
        <w:t>ج. یکی آزاد شد و دیگری خیر    د.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هیچکدام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16.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علت انتقال امام کاظم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به زندان های مختلف 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مرید شدن زندانبان      ب. دوستی زندانیان با امام     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ج. تبلیغ در محیط زندان    د. همه موارد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17. جمله : (( الملک عقیم))  از چه کسی نقل شده؟</w:t>
      </w:r>
    </w:p>
    <w:p w:rsidR="007B2B93" w:rsidRPr="007B2B93" w:rsidRDefault="007B2B93" w:rsidP="005B724F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مامون          ب. هارون           ج.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شیخ عباس قمی          د. معتصم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18. ازدیدگاه شیخ مفید و شیخ صدوق چرا مامون می خواست حکومت را به امام رضا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 واگذار کند؟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وفای به نذر   ب. شیعه گری       ج. دوستی اهل بیت      د. ترس خدا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19.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چرا مامون به امام هشتم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 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 لقب رضا داد؟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>الف. دوستی اهل بیت     ب. سیاست و دنیا داری     ج. جلب نظر ایرانیان      د. مصلحت حکومت</w:t>
      </w:r>
    </w:p>
    <w:p w:rsidR="007B2B93" w:rsidRPr="007B2B93" w:rsidRDefault="007B2B93" w:rsidP="005761E0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20. شرط امام رضا </w:t>
      </w:r>
      <w:r w:rsidR="005761E0">
        <w:rPr>
          <w:rFonts w:ascii="Tahoma" w:hAnsi="Tahoma" w:cs="Tahoma" w:hint="cs"/>
          <w:sz w:val="20"/>
          <w:szCs w:val="20"/>
          <w:rtl/>
          <w:lang w:bidi="fa-IR"/>
        </w:rPr>
        <w:t xml:space="preserve">(ع) </w:t>
      </w:r>
      <w:r w:rsidRPr="007B2B93">
        <w:rPr>
          <w:rFonts w:ascii="Tahoma" w:hAnsi="Tahoma" w:cs="Tahoma"/>
          <w:sz w:val="20"/>
          <w:szCs w:val="20"/>
          <w:rtl/>
          <w:lang w:bidi="fa-IR"/>
        </w:rPr>
        <w:t>برای قبول ولایت عهدی مامون چه بود؟</w:t>
      </w:r>
    </w:p>
    <w:p w:rsidR="007B2B93" w:rsidRPr="007B2B93" w:rsidRDefault="007B2B93" w:rsidP="007B2B93">
      <w:pPr>
        <w:bidi/>
        <w:rPr>
          <w:rFonts w:ascii="Tahoma" w:hAnsi="Tahoma" w:cs="Tahoma"/>
          <w:sz w:val="20"/>
          <w:szCs w:val="20"/>
          <w:rtl/>
          <w:lang w:bidi="fa-IR"/>
        </w:rPr>
      </w:pPr>
      <w:r w:rsidRPr="007B2B93">
        <w:rPr>
          <w:rFonts w:ascii="Tahoma" w:hAnsi="Tahoma" w:cs="Tahoma"/>
          <w:sz w:val="20"/>
          <w:szCs w:val="20"/>
          <w:rtl/>
          <w:lang w:bidi="fa-IR"/>
        </w:rPr>
        <w:t xml:space="preserve">الف. مسولیت هیچ کاری را نپذیرد     ب. نماز جمعه و جماعات برقرار کند      ج. مناظره علمی برگزار کند      </w:t>
      </w:r>
      <w:r w:rsidR="005B724F">
        <w:rPr>
          <w:rFonts w:ascii="Tahoma" w:hAnsi="Tahoma" w:cs="Tahoma" w:hint="cs"/>
          <w:sz w:val="20"/>
          <w:szCs w:val="20"/>
          <w:rtl/>
          <w:lang w:bidi="fa-IR"/>
        </w:rPr>
        <w:br/>
      </w:r>
      <w:r w:rsidRPr="007B2B93">
        <w:rPr>
          <w:rFonts w:ascii="Tahoma" w:hAnsi="Tahoma" w:cs="Tahoma"/>
          <w:sz w:val="20"/>
          <w:szCs w:val="20"/>
          <w:rtl/>
          <w:lang w:bidi="fa-IR"/>
        </w:rPr>
        <w:t>د. همه موارد</w:t>
      </w:r>
    </w:p>
    <w:p w:rsidR="007B2B93" w:rsidRPr="004413F2" w:rsidRDefault="007B2B93" w:rsidP="007B2B93">
      <w:pPr>
        <w:pStyle w:val="libnormal"/>
        <w:shd w:val="clear" w:color="auto" w:fill="FFFFFF"/>
        <w:bidi/>
        <w:rPr>
          <w:color w:val="494949"/>
          <w:sz w:val="28"/>
          <w:szCs w:val="28"/>
          <w:rtl/>
          <w:lang w:bidi="fa-IR"/>
        </w:rPr>
      </w:pPr>
    </w:p>
    <w:p w:rsidR="007B2B93" w:rsidRPr="004413F2" w:rsidRDefault="007B2B93" w:rsidP="007B2B93">
      <w:pPr>
        <w:pStyle w:val="libnormal"/>
        <w:shd w:val="clear" w:color="auto" w:fill="FFFFFF"/>
        <w:bidi/>
        <w:rPr>
          <w:color w:val="494949"/>
          <w:sz w:val="28"/>
          <w:szCs w:val="28"/>
          <w:lang w:bidi="fa-IR"/>
        </w:rPr>
      </w:pPr>
    </w:p>
    <w:p w:rsidR="007B2B93" w:rsidRPr="004413F2" w:rsidRDefault="007B2B93" w:rsidP="007B2B93">
      <w:pPr>
        <w:bidi/>
        <w:rPr>
          <w:sz w:val="28"/>
          <w:szCs w:val="28"/>
          <w:rtl/>
          <w:lang w:bidi="fa-IR"/>
        </w:rPr>
      </w:pPr>
      <w:r w:rsidRPr="004413F2">
        <w:rPr>
          <w:rFonts w:hint="cs"/>
          <w:sz w:val="28"/>
          <w:szCs w:val="28"/>
          <w:rtl/>
          <w:lang w:bidi="fa-IR"/>
        </w:rPr>
        <w:t>.</w:t>
      </w:r>
    </w:p>
    <w:p w:rsidR="007B4496" w:rsidRDefault="007B4496" w:rsidP="007B2B93">
      <w:pPr>
        <w:bidi/>
        <w:rPr>
          <w:rFonts w:ascii="Tahoma" w:eastAsiaTheme="minorHAnsi" w:hAnsi="Tahoma" w:cs="Tahoma"/>
          <w:color w:val="000000" w:themeColor="text1"/>
          <w:sz w:val="18"/>
          <w:szCs w:val="18"/>
          <w:lang w:bidi="fa-IR"/>
        </w:rPr>
      </w:pPr>
    </w:p>
    <w:sectPr w:rsidR="007B4496" w:rsidSect="00B33E44">
      <w:pgSz w:w="16838" w:h="11906" w:orient="landscape"/>
      <w:pgMar w:top="568" w:right="536" w:bottom="568" w:left="426" w:header="708" w:footer="708" w:gutter="0"/>
      <w:cols w:num="3" w:space="44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562"/>
    <w:multiLevelType w:val="hybridMultilevel"/>
    <w:tmpl w:val="3D0A0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7D59"/>
    <w:multiLevelType w:val="hybridMultilevel"/>
    <w:tmpl w:val="1C4E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C36C9"/>
    <w:multiLevelType w:val="hybridMultilevel"/>
    <w:tmpl w:val="09F2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33DF"/>
    <w:multiLevelType w:val="hybridMultilevel"/>
    <w:tmpl w:val="AB58020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07037"/>
    <w:multiLevelType w:val="hybridMultilevel"/>
    <w:tmpl w:val="476C760C"/>
    <w:lvl w:ilvl="0" w:tplc="F95849F2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4484842"/>
    <w:multiLevelType w:val="hybridMultilevel"/>
    <w:tmpl w:val="3FF29876"/>
    <w:lvl w:ilvl="0" w:tplc="0DA26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D0678"/>
    <w:multiLevelType w:val="hybridMultilevel"/>
    <w:tmpl w:val="B4D2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34F4"/>
    <w:rsid w:val="0000628C"/>
    <w:rsid w:val="000071C7"/>
    <w:rsid w:val="00032F58"/>
    <w:rsid w:val="00060050"/>
    <w:rsid w:val="000625FC"/>
    <w:rsid w:val="00065B95"/>
    <w:rsid w:val="000E1F63"/>
    <w:rsid w:val="001237DE"/>
    <w:rsid w:val="001908B8"/>
    <w:rsid w:val="001D19EF"/>
    <w:rsid w:val="001D4EA8"/>
    <w:rsid w:val="001F37AE"/>
    <w:rsid w:val="00211521"/>
    <w:rsid w:val="002615C6"/>
    <w:rsid w:val="00314862"/>
    <w:rsid w:val="00394375"/>
    <w:rsid w:val="004307A4"/>
    <w:rsid w:val="00442CDA"/>
    <w:rsid w:val="0047746D"/>
    <w:rsid w:val="00487A11"/>
    <w:rsid w:val="004B79E0"/>
    <w:rsid w:val="004F4056"/>
    <w:rsid w:val="00514967"/>
    <w:rsid w:val="0055159C"/>
    <w:rsid w:val="005651DE"/>
    <w:rsid w:val="005761E0"/>
    <w:rsid w:val="005B724F"/>
    <w:rsid w:val="005B7496"/>
    <w:rsid w:val="006062C5"/>
    <w:rsid w:val="00687AF0"/>
    <w:rsid w:val="006A2129"/>
    <w:rsid w:val="006A3DD4"/>
    <w:rsid w:val="006B0EDE"/>
    <w:rsid w:val="006F7D23"/>
    <w:rsid w:val="00736963"/>
    <w:rsid w:val="00771A4A"/>
    <w:rsid w:val="00774966"/>
    <w:rsid w:val="007B2B93"/>
    <w:rsid w:val="007B4496"/>
    <w:rsid w:val="007D070C"/>
    <w:rsid w:val="007D1801"/>
    <w:rsid w:val="007E2C61"/>
    <w:rsid w:val="00801237"/>
    <w:rsid w:val="00883BE5"/>
    <w:rsid w:val="0089656B"/>
    <w:rsid w:val="0094773E"/>
    <w:rsid w:val="00A324F6"/>
    <w:rsid w:val="00A60FC3"/>
    <w:rsid w:val="00A752F0"/>
    <w:rsid w:val="00AB605D"/>
    <w:rsid w:val="00B33E44"/>
    <w:rsid w:val="00B46A46"/>
    <w:rsid w:val="00B6794A"/>
    <w:rsid w:val="00B963C9"/>
    <w:rsid w:val="00BA3199"/>
    <w:rsid w:val="00BB1516"/>
    <w:rsid w:val="00BF34F4"/>
    <w:rsid w:val="00C3129C"/>
    <w:rsid w:val="00C337A7"/>
    <w:rsid w:val="00C52403"/>
    <w:rsid w:val="00CB0BE5"/>
    <w:rsid w:val="00CB33B4"/>
    <w:rsid w:val="00CB7D33"/>
    <w:rsid w:val="00CD1221"/>
    <w:rsid w:val="00D100B3"/>
    <w:rsid w:val="00D23F45"/>
    <w:rsid w:val="00D26EEF"/>
    <w:rsid w:val="00D4148A"/>
    <w:rsid w:val="00D468E5"/>
    <w:rsid w:val="00D576E5"/>
    <w:rsid w:val="00DA1830"/>
    <w:rsid w:val="00DA4813"/>
    <w:rsid w:val="00DF2FF2"/>
    <w:rsid w:val="00E0300F"/>
    <w:rsid w:val="00E06495"/>
    <w:rsid w:val="00E64A27"/>
    <w:rsid w:val="00E7460C"/>
    <w:rsid w:val="00EB53A7"/>
    <w:rsid w:val="00ED67C2"/>
    <w:rsid w:val="00EF72E5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F4"/>
    <w:rPr>
      <w:rFonts w:ascii="Calibri" w:eastAsia="Calibri" w:hAnsi="Calibri" w:cs="Arial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4B79E0"/>
    <w:pPr>
      <w:spacing w:after="0" w:line="240" w:lineRule="auto"/>
      <w:outlineLvl w:val="2"/>
    </w:pPr>
    <w:rPr>
      <w:rFonts w:ascii="Tahoma" w:eastAsia="Times New Roman" w:hAnsi="Tahoma" w:cs="Tahoma"/>
      <w:b/>
      <w:bCs/>
      <w:color w:val="334D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79E0"/>
    <w:rPr>
      <w:rFonts w:ascii="Tahoma" w:eastAsia="Times New Roman" w:hAnsi="Tahoma" w:cs="Tahoma"/>
      <w:b/>
      <w:bCs/>
      <w:color w:val="334D55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4B79E0"/>
    <w:pPr>
      <w:spacing w:after="0" w:line="264" w:lineRule="atLeast"/>
      <w:jc w:val="both"/>
    </w:pPr>
    <w:rPr>
      <w:rFonts w:ascii="Tahoma" w:eastAsia="Times New Roman" w:hAnsi="Tahoma" w:cs="Tahoma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E0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B79E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B79E0"/>
  </w:style>
  <w:style w:type="paragraph" w:customStyle="1" w:styleId="imgarticle">
    <w:name w:val="imgarticle"/>
    <w:basedOn w:val="Normal"/>
    <w:rsid w:val="004B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87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300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36963"/>
    <w:rPr>
      <w:b/>
      <w:bCs/>
    </w:rPr>
  </w:style>
  <w:style w:type="paragraph" w:customStyle="1" w:styleId="libnormal">
    <w:name w:val="libnormal"/>
    <w:basedOn w:val="Normal"/>
    <w:rsid w:val="007B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omidvarh</dc:creator>
  <cp:lastModifiedBy>Sam</cp:lastModifiedBy>
  <cp:revision>6</cp:revision>
  <dcterms:created xsi:type="dcterms:W3CDTF">2015-08-12T10:24:00Z</dcterms:created>
  <dcterms:modified xsi:type="dcterms:W3CDTF">2017-07-18T08:42:00Z</dcterms:modified>
</cp:coreProperties>
</file>